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320" w:firstLineChars="19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公开方式：主动公开</w:t>
      </w:r>
    </w:p>
    <w:p>
      <w:pPr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办理结果：</w:t>
      </w:r>
      <w:r>
        <w:rPr>
          <w:rFonts w:ascii="仿宋_GB2312" w:eastAsia="仿宋_GB2312"/>
          <w:sz w:val="32"/>
          <w:lang w:val="en"/>
        </w:rPr>
        <w:t>C</w:t>
      </w:r>
      <w:r>
        <w:rPr>
          <w:rFonts w:hint="eastAsia" w:ascii="仿宋_GB2312" w:eastAsia="仿宋_GB2312"/>
          <w:sz w:val="32"/>
        </w:rPr>
        <w:t>类</w:t>
      </w:r>
    </w:p>
    <w:p>
      <w:pPr>
        <w:pStyle w:val="2"/>
      </w:pPr>
    </w:p>
    <w:p>
      <w:pPr>
        <w:spacing w:line="520" w:lineRule="exact"/>
        <w:jc w:val="center"/>
        <w:rPr>
          <w:rFonts w:eastAsia="仿宋_GB2312"/>
          <w:b/>
          <w:spacing w:val="50"/>
          <w:sz w:val="32"/>
        </w:rPr>
      </w:pPr>
    </w:p>
    <w:p>
      <w:pPr>
        <w:pStyle w:val="2"/>
      </w:pPr>
    </w:p>
    <w:p/>
    <w:p>
      <w:pPr>
        <w:pStyle w:val="2"/>
        <w:ind w:left="0" w:leftChars="0" w:firstLine="320" w:firstLineChars="100"/>
      </w:pPr>
      <w:r>
        <w:rPr>
          <w:rFonts w:hint="eastAsia" w:ascii="仿宋_GB2312" w:eastAsia="仿宋_GB2312"/>
          <w:sz w:val="32"/>
          <w:szCs w:val="32"/>
        </w:rPr>
        <w:t>贵教复〔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23〕</w:t>
      </w:r>
      <w:r>
        <w:rPr>
          <w:rFonts w:ascii="仿宋_GB2312" w:eastAsia="仿宋_GB2312"/>
          <w:sz w:val="32"/>
          <w:szCs w:val="32"/>
          <w:lang w:val="en"/>
        </w:rPr>
        <w:t>67</w:t>
      </w:r>
      <w:r>
        <w:rPr>
          <w:rFonts w:hint="eastAsia" w:ascii="仿宋_GB2312" w:eastAsia="仿宋_GB2312"/>
          <w:sz w:val="32"/>
          <w:szCs w:val="32"/>
        </w:rPr>
        <w:t>号                    签发人:</w:t>
      </w:r>
      <w:r>
        <w:rPr>
          <w:rFonts w:hint="eastAsia" w:ascii="楷体" w:hAnsi="楷体" w:eastAsia="楷体" w:cs="楷体"/>
          <w:sz w:val="32"/>
          <w:szCs w:val="32"/>
        </w:rPr>
        <w:t>余铖武</w:t>
      </w:r>
    </w:p>
    <w:p>
      <w:pPr>
        <w:jc w:val="center"/>
        <w:rPr>
          <w:b/>
          <w:spacing w:val="50"/>
        </w:rPr>
      </w:pPr>
      <w:bookmarkStart w:id="0" w:name="_GoBack"/>
      <w:bookmarkEnd w:id="0"/>
    </w:p>
    <w:p>
      <w:pPr>
        <w:spacing w:line="700" w:lineRule="exact"/>
        <w:jc w:val="center"/>
        <w:rPr>
          <w:rFonts w:ascii="宋体" w:hAnsi="宋体"/>
          <w:b/>
          <w:sz w:val="44"/>
        </w:rPr>
      </w:pPr>
    </w:p>
    <w:p>
      <w:pPr>
        <w:spacing w:line="700" w:lineRule="exact"/>
        <w:ind w:right="482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贵港市教育局</w:t>
      </w:r>
      <w:r>
        <w:rPr>
          <w:rFonts w:hint="eastAsia" w:ascii="方正小标宋简体" w:hAnsi="宋体" w:eastAsia="方正小标宋简体"/>
          <w:sz w:val="44"/>
          <w:szCs w:val="44"/>
        </w:rPr>
        <w:t>对市政协六届三次会议</w:t>
      </w:r>
    </w:p>
    <w:p>
      <w:pPr>
        <w:spacing w:line="700" w:lineRule="exact"/>
        <w:ind w:right="482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第2023108号提案的答复</w:t>
      </w:r>
    </w:p>
    <w:p>
      <w:pPr>
        <w:spacing w:line="240" w:lineRule="exact"/>
        <w:ind w:right="482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right="480"/>
        <w:rPr>
          <w:rFonts w:ascii="仿宋_GB2312" w:eastAsia="仿宋_GB2312"/>
          <w:sz w:val="32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</w:rPr>
        <w:t xml:space="preserve"> </w:t>
      </w:r>
    </w:p>
    <w:p>
      <w:pPr>
        <w:spacing w:line="560" w:lineRule="exact"/>
        <w:ind w:right="48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卢德文委员：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</w:t>
      </w:r>
      <w:r>
        <w:rPr>
          <w:rFonts w:hint="eastAsia" w:ascii="仿宋_GB2312" w:hAnsi="Times New Roman" w:eastAsia="仿宋_GB2312"/>
          <w:sz w:val="32"/>
          <w:szCs w:val="32"/>
        </w:rPr>
        <w:t>提出的“关于推动广西船舶工程大学建设，为我市工业振兴提供人才支撑的建议”的提案，交由我单位办理，经研究，现答复如下：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近年来</w:t>
      </w:r>
      <w:r>
        <w:rPr>
          <w:rFonts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我市经济社会</w:t>
      </w:r>
      <w:r>
        <w:rPr>
          <w:rFonts w:ascii="仿宋_GB2312" w:hAnsi="Times New Roman" w:eastAsia="仿宋_GB2312"/>
          <w:sz w:val="32"/>
          <w:szCs w:val="32"/>
        </w:rPr>
        <w:t>发展</w:t>
      </w:r>
      <w:r>
        <w:rPr>
          <w:rFonts w:hint="eastAsia" w:ascii="仿宋_GB2312" w:hAnsi="Times New Roman" w:eastAsia="仿宋_GB2312"/>
          <w:sz w:val="32"/>
          <w:szCs w:val="32"/>
        </w:rPr>
        <w:t>加强</w:t>
      </w:r>
      <w:r>
        <w:rPr>
          <w:rFonts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获自治区</w:t>
      </w:r>
      <w:r>
        <w:rPr>
          <w:rFonts w:ascii="仿宋_GB2312" w:hAnsi="Times New Roman" w:eastAsia="仿宋_GB2312"/>
          <w:sz w:val="32"/>
          <w:szCs w:val="32"/>
        </w:rPr>
        <w:t>党委</w:t>
      </w:r>
      <w:r>
        <w:rPr>
          <w:rFonts w:hint="eastAsia" w:ascii="仿宋_GB2312" w:hAnsi="Times New Roman" w:eastAsia="仿宋_GB2312"/>
          <w:sz w:val="32"/>
          <w:szCs w:val="32"/>
        </w:rPr>
        <w:t>、</w:t>
      </w:r>
      <w:r>
        <w:rPr>
          <w:rFonts w:ascii="仿宋_GB2312" w:hAnsi="Times New Roman" w:eastAsia="仿宋_GB2312"/>
          <w:sz w:val="32"/>
          <w:szCs w:val="32"/>
        </w:rPr>
        <w:t>政府定位为</w:t>
      </w:r>
      <w:r>
        <w:rPr>
          <w:rFonts w:hint="eastAsia" w:ascii="仿宋_GB2312" w:hAnsi="仿宋_GB2312" w:eastAsia="仿宋_GB2312" w:cs="仿宋_GB2312"/>
          <w:sz w:val="32"/>
          <w:szCs w:val="32"/>
        </w:rPr>
        <w:t>珠江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西江</w:t>
      </w:r>
      <w:r>
        <w:rPr>
          <w:rFonts w:ascii="仿宋_GB2312" w:hAnsi="仿宋_GB2312" w:eastAsia="仿宋_GB2312" w:cs="仿宋_GB2312"/>
          <w:sz w:val="32"/>
          <w:szCs w:val="32"/>
        </w:rPr>
        <w:t>经济带核心港口城市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广西战略性新兴产业城。随着经济</w:t>
      </w:r>
      <w:r>
        <w:rPr>
          <w:rFonts w:ascii="仿宋_GB2312" w:hAnsi="宋体" w:eastAsia="仿宋_GB2312" w:cs="宋体"/>
          <w:kern w:val="0"/>
          <w:sz w:val="32"/>
          <w:szCs w:val="32"/>
        </w:rPr>
        <w:t>社会快速发展，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高</w:t>
      </w:r>
      <w:r>
        <w:rPr>
          <w:rFonts w:ascii="仿宋_GB2312" w:hAnsi="宋体" w:eastAsia="仿宋_GB2312" w:cs="宋体"/>
          <w:kern w:val="0"/>
          <w:sz w:val="32"/>
          <w:szCs w:val="32"/>
        </w:rPr>
        <w:t>技能人才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紧缺</w:t>
      </w:r>
      <w:r>
        <w:rPr>
          <w:rFonts w:ascii="仿宋_GB2312" w:hAnsi="宋体" w:eastAsia="仿宋_GB2312" w:cs="宋体"/>
          <w:kern w:val="0"/>
          <w:sz w:val="32"/>
          <w:szCs w:val="32"/>
        </w:rPr>
        <w:t>成为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制约我市经济</w:t>
      </w:r>
      <w:r>
        <w:rPr>
          <w:rFonts w:ascii="仿宋_GB2312" w:hAnsi="宋体" w:eastAsia="仿宋_GB2312" w:cs="宋体"/>
          <w:kern w:val="0"/>
          <w:sz w:val="32"/>
          <w:szCs w:val="32"/>
        </w:rPr>
        <w:t>社会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持续</w:t>
      </w:r>
      <w:r>
        <w:rPr>
          <w:rFonts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快速、</w:t>
      </w:r>
      <w:r>
        <w:rPr>
          <w:rFonts w:ascii="仿宋_GB2312" w:hAnsi="宋体" w:eastAsia="仿宋_GB2312" w:cs="宋体"/>
          <w:kern w:val="0"/>
          <w:sz w:val="32"/>
          <w:szCs w:val="32"/>
        </w:rPr>
        <w:t>健康发展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的最大</w:t>
      </w:r>
      <w:r>
        <w:rPr>
          <w:rFonts w:ascii="仿宋_GB2312" w:hAnsi="宋体" w:eastAsia="仿宋_GB2312" w:cs="宋体"/>
          <w:kern w:val="0"/>
          <w:sz w:val="32"/>
          <w:szCs w:val="32"/>
        </w:rPr>
        <w:t>瓶颈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我市人口众多，</w:t>
      </w:r>
      <w:r>
        <w:rPr>
          <w:rFonts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560多万</w:t>
      </w:r>
      <w:r>
        <w:rPr>
          <w:rFonts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；生源充足，每年有约7万名初中毕业生、5万名高中毕业生、</w:t>
      </w:r>
      <w:r>
        <w:rPr>
          <w:rFonts w:ascii="仿宋_GB2312" w:hAnsi="仿宋_GB2312" w:eastAsia="仿宋_GB2312" w:cs="仿宋_GB2312"/>
          <w:sz w:val="32"/>
          <w:szCs w:val="32"/>
        </w:rPr>
        <w:t>8000</w:t>
      </w:r>
      <w:r>
        <w:rPr>
          <w:rFonts w:hint="eastAsia" w:ascii="仿宋_GB2312" w:hAnsi="仿宋_GB2312" w:eastAsia="仿宋_GB2312" w:cs="仿宋_GB2312"/>
          <w:sz w:val="32"/>
          <w:szCs w:val="32"/>
        </w:rPr>
        <w:t>名中职全日制毕业生。但是，高等教育仍然为我市教育事业发展的最大短板，目前只有两所高职院校（广西工职院二校区、广西物流职业技术学院）在我市办学，远远满足不了人民群众日益增长的就读高等教育需求，难以适应我市经济社会和产业快速发展的需要，需要加大高等学校建设力度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为快速改变我市高等教育的落后面貌，为深入实施“五大战略”，纵深推进“五大振兴”，建设“两城两带”</w:t>
      </w:r>
      <w:r>
        <w:rPr>
          <w:rFonts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</w:t>
      </w:r>
      <w:r>
        <w:rPr>
          <w:rFonts w:ascii="仿宋_GB2312" w:hAnsi="仿宋_GB2312" w:eastAsia="仿宋_GB2312" w:cs="仿宋_GB2312"/>
          <w:sz w:val="32"/>
          <w:szCs w:val="32"/>
        </w:rPr>
        <w:t>支撑和智力支持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，市委、市政府持续推进西江</w:t>
      </w:r>
      <w:r>
        <w:rPr>
          <w:rFonts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园区规划建设，大力引进、建设高等学校，取得了较好成效。广西</w:t>
      </w:r>
      <w:r>
        <w:rPr>
          <w:rFonts w:ascii="仿宋_GB2312" w:hAnsi="仿宋_GB2312" w:eastAsia="仿宋_GB2312" w:cs="仿宋_GB2312"/>
          <w:sz w:val="32"/>
          <w:szCs w:val="32"/>
        </w:rPr>
        <w:t>物流职业技术学院已于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ascii="仿宋_GB2312" w:hAnsi="仿宋_GB2312" w:eastAsia="仿宋_GB2312" w:cs="仿宋_GB2312"/>
          <w:sz w:val="32"/>
          <w:szCs w:val="32"/>
        </w:rPr>
        <w:t>秋季期实现招生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圆了贵港人民的大学梦</w:t>
      </w:r>
      <w:r>
        <w:rPr>
          <w:rFonts w:hint="eastAsia" w:ascii="仿宋_GB2312" w:hAnsi="仿宋_GB2312" w:eastAsia="仿宋_GB2312" w:cs="仿宋_GB2312"/>
          <w:sz w:val="32"/>
          <w:szCs w:val="32"/>
        </w:rPr>
        <w:t>，目前在校生达到9700多人，今年秋季期该学院将进一步扩大招生，预计届时在校生超过12000人。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广西贵港工业学院（应用型本科）、贵港工贸职业学院、贵港应用技术职业学院3所高等学校纳入广西高等学校设置“十四五”规划并获教育部备案。2023年4月，市政府印发了《关于成立贵港市“十四五”高等学校设置工作领导小组的通知》，成立了以市长为组长的“十四五”高等学校设置工作领导小组，促进了高等学校项目建设的推进。目前，广西贵港工业学院项目正在推进办学申报有关工作，预计明年可招生办学；贵港工贸职业学院项目一期已基本完成封顶，部分楼栋已同步开展室内装修，预计明年可招生办学；贵港应用技术职业学院项目正在开展前期工作，预计2025年可招生办学。</w:t>
      </w:r>
    </w:p>
    <w:p>
      <w:pPr>
        <w:spacing w:line="560" w:lineRule="exact"/>
        <w:ind w:firstLine="645"/>
        <w:jc w:val="left"/>
        <w:rPr>
          <w:rFonts w:ascii="仿宋_GB2312" w:hAnsi="等线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关于建设广西船舶工程大学的问题。</w:t>
      </w:r>
      <w:r>
        <w:rPr>
          <w:rFonts w:hint="eastAsia" w:ascii="仿宋_GB2312" w:hAnsi="等线" w:eastAsia="仿宋_GB2312"/>
          <w:sz w:val="32"/>
          <w:szCs w:val="32"/>
        </w:rPr>
        <w:t>目前</w:t>
      </w:r>
      <w:r>
        <w:rPr>
          <w:rFonts w:ascii="仿宋_GB2312" w:hAnsi="等线" w:eastAsia="仿宋_GB2312"/>
          <w:sz w:val="32"/>
          <w:szCs w:val="32"/>
        </w:rPr>
        <w:t>，</w:t>
      </w:r>
      <w:r>
        <w:rPr>
          <w:rFonts w:hint="eastAsia" w:ascii="仿宋_GB2312" w:hAnsi="等线" w:eastAsia="仿宋_GB2312"/>
          <w:sz w:val="32"/>
          <w:szCs w:val="32"/>
        </w:rPr>
        <w:t>全</w:t>
      </w:r>
      <w:r>
        <w:rPr>
          <w:rFonts w:ascii="仿宋_GB2312" w:hAnsi="等线" w:eastAsia="仿宋_GB2312"/>
          <w:sz w:val="32"/>
          <w:szCs w:val="32"/>
        </w:rPr>
        <w:t>国本科</w:t>
      </w:r>
      <w:r>
        <w:rPr>
          <w:rFonts w:hint="eastAsia" w:ascii="仿宋_GB2312" w:hAnsi="等线" w:eastAsia="仿宋_GB2312"/>
          <w:sz w:val="32"/>
          <w:szCs w:val="32"/>
        </w:rPr>
        <w:t>院校设置</w:t>
      </w:r>
      <w:r>
        <w:rPr>
          <w:rFonts w:ascii="仿宋_GB2312" w:hAnsi="等线" w:eastAsia="仿宋_GB2312"/>
          <w:sz w:val="32"/>
          <w:szCs w:val="32"/>
        </w:rPr>
        <w:t>已</w:t>
      </w:r>
      <w:r>
        <w:rPr>
          <w:rFonts w:hint="eastAsia" w:ascii="仿宋_GB2312" w:hAnsi="等线" w:eastAsia="仿宋_GB2312"/>
          <w:sz w:val="32"/>
          <w:szCs w:val="32"/>
        </w:rPr>
        <w:t>基本</w:t>
      </w:r>
      <w:r>
        <w:rPr>
          <w:rFonts w:ascii="仿宋_GB2312" w:hAnsi="等线" w:eastAsia="仿宋_GB2312"/>
          <w:sz w:val="32"/>
          <w:szCs w:val="32"/>
        </w:rPr>
        <w:t>饱和，</w:t>
      </w:r>
      <w:r>
        <w:rPr>
          <w:rFonts w:hint="eastAsia" w:ascii="仿宋_GB2312" w:hAnsi="等线" w:eastAsia="仿宋_GB2312"/>
          <w:sz w:val="32"/>
          <w:szCs w:val="32"/>
        </w:rPr>
        <w:t>“十三五”期间国家</w:t>
      </w:r>
      <w:r>
        <w:rPr>
          <w:rFonts w:ascii="仿宋_GB2312" w:hAnsi="等线" w:eastAsia="仿宋_GB2312"/>
          <w:sz w:val="32"/>
          <w:szCs w:val="32"/>
        </w:rPr>
        <w:t>教育部</w:t>
      </w:r>
      <w:r>
        <w:rPr>
          <w:rFonts w:hint="eastAsia" w:ascii="仿宋_GB2312" w:hAnsi="等线" w:eastAsia="仿宋_GB2312"/>
          <w:sz w:val="32"/>
          <w:szCs w:val="32"/>
        </w:rPr>
        <w:t>已停止批准把</w:t>
      </w:r>
      <w:r>
        <w:rPr>
          <w:rFonts w:ascii="仿宋_GB2312" w:hAnsi="等线" w:eastAsia="仿宋_GB2312"/>
          <w:sz w:val="32"/>
          <w:szCs w:val="32"/>
        </w:rPr>
        <w:t>本科高校设置纳入规划，原则</w:t>
      </w:r>
      <w:r>
        <w:rPr>
          <w:rFonts w:hint="eastAsia" w:ascii="仿宋_GB2312" w:hAnsi="等线" w:eastAsia="仿宋_GB2312"/>
          <w:sz w:val="32"/>
          <w:szCs w:val="32"/>
        </w:rPr>
        <w:t>上</w:t>
      </w:r>
      <w:r>
        <w:rPr>
          <w:rFonts w:ascii="仿宋_GB2312" w:hAnsi="等线" w:eastAsia="仿宋_GB2312"/>
          <w:sz w:val="32"/>
          <w:szCs w:val="32"/>
        </w:rPr>
        <w:t>不再审批新设立本科院校</w:t>
      </w:r>
      <w:r>
        <w:rPr>
          <w:rFonts w:hint="eastAsia" w:ascii="仿宋_GB2312" w:hAnsi="等线" w:eastAsia="仿宋_GB2312"/>
          <w:sz w:val="32"/>
          <w:szCs w:val="32"/>
        </w:rPr>
        <w:t>，原则上不批准本科院校</w:t>
      </w:r>
      <w:r>
        <w:rPr>
          <w:rFonts w:ascii="仿宋_GB2312" w:hAnsi="等线" w:eastAsia="仿宋_GB2312"/>
          <w:sz w:val="32"/>
          <w:szCs w:val="32"/>
        </w:rPr>
        <w:t>跨地市办学</w:t>
      </w:r>
      <w:r>
        <w:rPr>
          <w:rFonts w:hint="eastAsia" w:ascii="仿宋_GB2312" w:hAnsi="等线" w:eastAsia="仿宋_GB2312"/>
          <w:sz w:val="32"/>
          <w:szCs w:val="32"/>
        </w:rPr>
        <w:t>，本科高等学校设置</w:t>
      </w:r>
      <w:r>
        <w:rPr>
          <w:rFonts w:ascii="仿宋_GB2312" w:hAnsi="等线" w:eastAsia="仿宋_GB2312"/>
          <w:sz w:val="32"/>
          <w:szCs w:val="32"/>
        </w:rPr>
        <w:t>获批的难度很大。</w:t>
      </w:r>
      <w:r>
        <w:rPr>
          <w:rFonts w:hint="eastAsia" w:ascii="仿宋_GB2312" w:hAnsi="等线" w:eastAsia="仿宋_GB2312"/>
          <w:sz w:val="32"/>
          <w:szCs w:val="32"/>
        </w:rPr>
        <w:t>从近</w:t>
      </w:r>
      <w:r>
        <w:rPr>
          <w:rFonts w:ascii="仿宋_GB2312" w:hAnsi="等线" w:eastAsia="仿宋_GB2312"/>
          <w:sz w:val="32"/>
          <w:szCs w:val="32"/>
        </w:rPr>
        <w:t>年来全国只有</w:t>
      </w:r>
      <w:r>
        <w:rPr>
          <w:rFonts w:hint="eastAsia" w:ascii="仿宋_GB2312" w:hAnsi="等线" w:eastAsia="仿宋_GB2312"/>
          <w:sz w:val="32"/>
          <w:szCs w:val="32"/>
        </w:rPr>
        <w:t>2所为</w:t>
      </w:r>
      <w:r>
        <w:rPr>
          <w:rFonts w:ascii="仿宋_GB2312" w:hAnsi="等线" w:eastAsia="仿宋_GB2312"/>
          <w:sz w:val="32"/>
          <w:szCs w:val="32"/>
        </w:rPr>
        <w:t>服务国家战略需要、实力</w:t>
      </w:r>
      <w:r>
        <w:rPr>
          <w:rFonts w:hint="eastAsia" w:ascii="仿宋_GB2312" w:hAnsi="等线" w:eastAsia="仿宋_GB2312"/>
          <w:sz w:val="32"/>
          <w:szCs w:val="32"/>
        </w:rPr>
        <w:t>很强的</w:t>
      </w:r>
      <w:r>
        <w:rPr>
          <w:rFonts w:ascii="仿宋_GB2312" w:hAnsi="等线" w:eastAsia="仿宋_GB2312"/>
          <w:sz w:val="32"/>
          <w:szCs w:val="32"/>
        </w:rPr>
        <w:t>新设立本科院校获批</w:t>
      </w:r>
      <w:r>
        <w:rPr>
          <w:rFonts w:hint="eastAsia" w:ascii="仿宋_GB2312" w:hAnsi="等线" w:eastAsia="仿宋_GB2312"/>
          <w:sz w:val="32"/>
          <w:szCs w:val="32"/>
        </w:rPr>
        <w:t>的</w:t>
      </w:r>
      <w:r>
        <w:rPr>
          <w:rFonts w:ascii="仿宋_GB2312" w:hAnsi="等线" w:eastAsia="仿宋_GB2312"/>
          <w:sz w:val="32"/>
          <w:szCs w:val="32"/>
        </w:rPr>
        <w:t>情况来看</w:t>
      </w:r>
      <w:r>
        <w:rPr>
          <w:rFonts w:hint="eastAsia" w:ascii="仿宋_GB2312" w:hAnsi="等线" w:eastAsia="仿宋_GB2312"/>
          <w:sz w:val="32"/>
          <w:szCs w:val="32"/>
        </w:rPr>
        <w:t>，新</w:t>
      </w:r>
      <w:r>
        <w:rPr>
          <w:rFonts w:ascii="仿宋_GB2312" w:hAnsi="等线" w:eastAsia="仿宋_GB2312"/>
          <w:sz w:val="32"/>
          <w:szCs w:val="32"/>
        </w:rPr>
        <w:t>设立本科</w:t>
      </w:r>
      <w:r>
        <w:rPr>
          <w:rFonts w:hint="eastAsia" w:ascii="仿宋_GB2312" w:hAnsi="等线" w:eastAsia="仿宋_GB2312"/>
          <w:sz w:val="32"/>
          <w:szCs w:val="32"/>
        </w:rPr>
        <w:t>院校获批</w:t>
      </w:r>
      <w:r>
        <w:rPr>
          <w:rFonts w:ascii="仿宋_GB2312" w:hAnsi="等线" w:eastAsia="仿宋_GB2312"/>
          <w:sz w:val="32"/>
          <w:szCs w:val="32"/>
        </w:rPr>
        <w:t>的难度</w:t>
      </w:r>
      <w:r>
        <w:rPr>
          <w:rFonts w:hint="eastAsia" w:ascii="仿宋_GB2312" w:hAnsi="等线" w:eastAsia="仿宋_GB2312"/>
          <w:sz w:val="32"/>
          <w:szCs w:val="32"/>
        </w:rPr>
        <w:t>之</w:t>
      </w:r>
      <w:r>
        <w:rPr>
          <w:rFonts w:ascii="仿宋_GB2312" w:hAnsi="等线" w:eastAsia="仿宋_GB2312"/>
          <w:sz w:val="32"/>
          <w:szCs w:val="32"/>
        </w:rPr>
        <w:t>大</w:t>
      </w:r>
      <w:r>
        <w:rPr>
          <w:rFonts w:hint="eastAsia" w:ascii="仿宋_GB2312" w:hAnsi="等线" w:eastAsia="仿宋_GB2312"/>
          <w:sz w:val="32"/>
          <w:szCs w:val="32"/>
        </w:rPr>
        <w:t>可见一斑。此外</w:t>
      </w:r>
      <w:r>
        <w:rPr>
          <w:rFonts w:ascii="仿宋_GB2312" w:hAnsi="等线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要筹建本科高等学校，必须先纳入全国高等学校设置规划，而目前全国高等学校设置“十四五”规划已确定，无法再申报。同时，</w:t>
      </w:r>
      <w:r>
        <w:rPr>
          <w:rFonts w:ascii="仿宋_GB2312" w:hAnsi="等线" w:eastAsia="仿宋_GB2312"/>
          <w:sz w:val="32"/>
          <w:szCs w:val="32"/>
        </w:rPr>
        <w:t>广西贵港工业</w:t>
      </w:r>
      <w:r>
        <w:rPr>
          <w:rFonts w:hint="eastAsia" w:ascii="仿宋_GB2312" w:eastAsia="仿宋_GB2312"/>
          <w:sz w:val="32"/>
          <w:szCs w:val="32"/>
        </w:rPr>
        <w:t>学院作为申报新设立的本科院校尚未获得审批，在“十四五”期间再申请新设置、建设广西船舶工程大学，也不可能获得国家审批。</w:t>
      </w:r>
      <w:r>
        <w:rPr>
          <w:rFonts w:ascii="仿宋_GB2312" w:hAnsi="等线" w:eastAsia="仿宋_GB2312"/>
          <w:sz w:val="32"/>
          <w:szCs w:val="32"/>
        </w:rPr>
        <w:t>结合我市目前财</w:t>
      </w:r>
      <w:r>
        <w:rPr>
          <w:rFonts w:hint="eastAsia" w:ascii="仿宋_GB2312" w:hAnsi="等线" w:eastAsia="仿宋_GB2312"/>
          <w:sz w:val="32"/>
          <w:szCs w:val="32"/>
        </w:rPr>
        <w:t>力有限</w:t>
      </w:r>
      <w:r>
        <w:rPr>
          <w:rFonts w:ascii="仿宋_GB2312" w:hAnsi="等线" w:eastAsia="仿宋_GB2312"/>
          <w:sz w:val="32"/>
          <w:szCs w:val="32"/>
        </w:rPr>
        <w:t>的</w:t>
      </w:r>
      <w:r>
        <w:rPr>
          <w:rFonts w:hint="eastAsia" w:ascii="仿宋_GB2312" w:hAnsi="等线" w:eastAsia="仿宋_GB2312"/>
          <w:sz w:val="32"/>
          <w:szCs w:val="32"/>
        </w:rPr>
        <w:t>现状</w:t>
      </w:r>
      <w:r>
        <w:rPr>
          <w:rFonts w:ascii="仿宋_GB2312" w:hAnsi="等线" w:eastAsia="仿宋_GB2312"/>
          <w:sz w:val="32"/>
          <w:szCs w:val="32"/>
        </w:rPr>
        <w:t>，</w:t>
      </w:r>
      <w:r>
        <w:rPr>
          <w:rFonts w:hint="eastAsia" w:ascii="仿宋_GB2312" w:hAnsi="等线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“十四五”期间再新</w:t>
      </w:r>
      <w:r>
        <w:rPr>
          <w:rFonts w:hint="eastAsia" w:ascii="仿宋_GB2312" w:hAnsi="等线" w:eastAsia="仿宋_GB2312"/>
          <w:sz w:val="32"/>
          <w:szCs w:val="32"/>
        </w:rPr>
        <w:t>设置、</w:t>
      </w:r>
      <w:r>
        <w:rPr>
          <w:rFonts w:ascii="仿宋_GB2312" w:hAnsi="等线" w:eastAsia="仿宋_GB2312"/>
          <w:sz w:val="32"/>
          <w:szCs w:val="32"/>
        </w:rPr>
        <w:t>建设</w:t>
      </w:r>
      <w:r>
        <w:rPr>
          <w:rFonts w:hint="eastAsia" w:ascii="仿宋_GB2312" w:eastAsia="仿宋_GB2312"/>
          <w:sz w:val="32"/>
          <w:szCs w:val="32"/>
        </w:rPr>
        <w:t>广西船舶工程大学的目标难以现实。因此，我局建议在国家本科院校设</w:t>
      </w:r>
      <w:r>
        <w:rPr>
          <w:rFonts w:ascii="仿宋_GB2312" w:hAnsi="等线" w:eastAsia="仿宋_GB2312"/>
          <w:sz w:val="32"/>
          <w:szCs w:val="32"/>
        </w:rPr>
        <w:t>置审批政策有</w:t>
      </w:r>
      <w:r>
        <w:rPr>
          <w:rFonts w:hint="eastAsia" w:ascii="仿宋_GB2312" w:hAnsi="等线" w:eastAsia="仿宋_GB2312"/>
          <w:sz w:val="32"/>
          <w:szCs w:val="32"/>
        </w:rPr>
        <w:t>所</w:t>
      </w:r>
      <w:r>
        <w:rPr>
          <w:rFonts w:ascii="仿宋_GB2312" w:hAnsi="等线" w:eastAsia="仿宋_GB2312"/>
          <w:sz w:val="32"/>
          <w:szCs w:val="32"/>
        </w:rPr>
        <w:t>放松，</w:t>
      </w:r>
      <w:r>
        <w:rPr>
          <w:rFonts w:hint="eastAsia" w:ascii="仿宋_GB2312" w:hAnsi="等线" w:eastAsia="仿宋_GB2312"/>
          <w:sz w:val="32"/>
          <w:szCs w:val="32"/>
        </w:rPr>
        <w:t>同时我市</w:t>
      </w:r>
      <w:r>
        <w:rPr>
          <w:rFonts w:ascii="仿宋_GB2312" w:hAnsi="等线" w:eastAsia="仿宋_GB2312"/>
          <w:sz w:val="32"/>
          <w:szCs w:val="32"/>
        </w:rPr>
        <w:t>财力</w:t>
      </w:r>
      <w:r>
        <w:rPr>
          <w:rFonts w:hint="eastAsia" w:ascii="仿宋_GB2312" w:hAnsi="等线" w:eastAsia="仿宋_GB2312"/>
          <w:sz w:val="32"/>
          <w:szCs w:val="32"/>
        </w:rPr>
        <w:t>支撑更</w:t>
      </w:r>
      <w:r>
        <w:rPr>
          <w:rFonts w:ascii="仿宋_GB2312" w:hAnsi="等线" w:eastAsia="仿宋_GB2312"/>
          <w:sz w:val="32"/>
          <w:szCs w:val="32"/>
        </w:rPr>
        <w:t>有力</w:t>
      </w:r>
      <w:r>
        <w:rPr>
          <w:rFonts w:hint="eastAsia" w:ascii="仿宋_GB2312" w:hAnsi="等线" w:eastAsia="仿宋_GB2312"/>
          <w:sz w:val="32"/>
          <w:szCs w:val="32"/>
        </w:rPr>
        <w:t>时</w:t>
      </w:r>
      <w:r>
        <w:rPr>
          <w:rFonts w:ascii="仿宋_GB2312" w:hAnsi="等线" w:eastAsia="仿宋_GB2312"/>
          <w:sz w:val="32"/>
          <w:szCs w:val="32"/>
        </w:rPr>
        <w:t>，再考虑</w:t>
      </w:r>
      <w:r>
        <w:rPr>
          <w:rFonts w:hint="eastAsia" w:ascii="仿宋_GB2312" w:hAnsi="等线" w:eastAsia="仿宋_GB2312"/>
          <w:sz w:val="32"/>
          <w:szCs w:val="32"/>
        </w:rPr>
        <w:t>申请设置、</w:t>
      </w:r>
      <w:r>
        <w:rPr>
          <w:rFonts w:ascii="仿宋_GB2312" w:hAnsi="等线" w:eastAsia="仿宋_GB2312"/>
          <w:sz w:val="32"/>
          <w:szCs w:val="32"/>
        </w:rPr>
        <w:t>建设</w:t>
      </w:r>
      <w:r>
        <w:rPr>
          <w:rFonts w:hint="eastAsia" w:ascii="仿宋_GB2312" w:eastAsia="仿宋_GB2312"/>
          <w:sz w:val="32"/>
          <w:szCs w:val="32"/>
        </w:rPr>
        <w:t>广西船舶工程大学</w:t>
      </w:r>
      <w:r>
        <w:rPr>
          <w:rFonts w:hint="eastAsia" w:ascii="仿宋_GB2312" w:hAnsi="等线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专此答复，诚挚感谢您对贵港市教育局工作的关心支持。</w:t>
      </w:r>
    </w:p>
    <w:p>
      <w:pPr>
        <w:spacing w:line="560" w:lineRule="exact"/>
        <w:ind w:right="480" w:firstLine="63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</w:p>
    <w:p>
      <w:pPr>
        <w:spacing w:line="560" w:lineRule="exact"/>
        <w:ind w:right="480" w:firstLine="63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480" w:firstLine="63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480" w:firstLine="63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贵港市教育局</w:t>
      </w:r>
    </w:p>
    <w:p>
      <w:pPr>
        <w:spacing w:line="560" w:lineRule="exact"/>
        <w:ind w:right="480" w:firstLine="63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2023年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480" w:firstLineChars="150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（承办人姓名及联系电话：罗乃侃，0775—4571557）</w:t>
      </w:r>
    </w:p>
    <w:p>
      <w:pPr>
        <w:spacing w:line="560" w:lineRule="exact"/>
        <w:ind w:right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抄送：市政府办公室、市政协提案委员会</w:t>
      </w:r>
    </w:p>
    <w:p/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948287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6105528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mZjZiNjQ5YTdjMWYzNDI4MmMzYjZlNTYyZTEwNmEifQ=="/>
  </w:docVars>
  <w:rsids>
    <w:rsidRoot w:val="00D4010F"/>
    <w:rsid w:val="00062B95"/>
    <w:rsid w:val="00093CC5"/>
    <w:rsid w:val="001B26A4"/>
    <w:rsid w:val="003F36FD"/>
    <w:rsid w:val="00681466"/>
    <w:rsid w:val="009928BE"/>
    <w:rsid w:val="00D4010F"/>
    <w:rsid w:val="00DA2FFD"/>
    <w:rsid w:val="5939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6"/>
    <w:basedOn w:val="1"/>
    <w:next w:val="1"/>
    <w:semiHidden/>
    <w:unhideWhenUsed/>
    <w:uiPriority w:val="39"/>
    <w:pPr>
      <w:ind w:left="2100" w:leftChars="10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8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226</Words>
  <Characters>1291</Characters>
  <Lines>10</Lines>
  <Paragraphs>3</Paragraphs>
  <TotalTime>8</TotalTime>
  <ScaleCrop>false</ScaleCrop>
  <LinksUpToDate>false</LinksUpToDate>
  <CharactersWithSpaces>1514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2023-07-24T09:20:00Z</dcterms:created>
  <dc:creator>qinguochang1</dc:creator>
  <cp:lastModifiedBy>WPS_1658199165</cp:lastModifiedBy>
  <dcterms:modified xsi:type="dcterms:W3CDTF">2023-08-07T14:42:25Z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FC132FC024144264A371E1D37567DFE3_12</vt:lpwstr>
  </property>
</Properties>
</file>