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20" w:firstLineChars="19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公开方式：主动公开</w:t>
      </w:r>
    </w:p>
    <w:p>
      <w:pPr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办理结果：A类</w:t>
      </w:r>
    </w:p>
    <w:p>
      <w:pPr>
        <w:pStyle w:val="2"/>
        <w:ind w:left="0" w:leftChars="0"/>
        <w:rPr>
          <w:rFonts w:eastAsia="仿宋_GB2312"/>
          <w:b/>
          <w:spacing w:val="50"/>
          <w:sz w:val="32"/>
        </w:rPr>
      </w:pPr>
    </w:p>
    <w:p>
      <w:pPr>
        <w:spacing w:line="520" w:lineRule="exact"/>
        <w:jc w:val="center"/>
        <w:rPr>
          <w:rFonts w:hint="eastAsia" w:eastAsia="仿宋_GB2312"/>
          <w:b/>
          <w:spacing w:val="50"/>
          <w:sz w:val="32"/>
          <w:lang w:eastAsia="zh-CN"/>
        </w:rPr>
      </w:pPr>
      <w:r>
        <w:rPr>
          <w:rFonts w:hint="eastAsia" w:eastAsia="方正小标宋简体"/>
          <w:color w:val="FF0000"/>
          <w:spacing w:val="40"/>
          <w:w w:val="80"/>
          <w:kern w:val="40"/>
          <w:sz w:val="110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spacing w:line="580" w:lineRule="exact"/>
        <w:ind w:right="48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贵教复〔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23〕</w:t>
      </w:r>
      <w:r>
        <w:rPr>
          <w:rFonts w:ascii="仿宋_GB2312" w:eastAsia="仿宋_GB2312"/>
          <w:sz w:val="32"/>
          <w:szCs w:val="32"/>
          <w:lang w:val="en"/>
        </w:rPr>
        <w:t>66</w:t>
      </w:r>
      <w:r>
        <w:rPr>
          <w:rFonts w:hint="eastAsia" w:ascii="仿宋_GB2312" w:eastAsia="仿宋_GB2312"/>
          <w:sz w:val="32"/>
          <w:szCs w:val="32"/>
        </w:rPr>
        <w:t xml:space="preserve">号           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签发人:</w:t>
      </w:r>
      <w:r>
        <w:rPr>
          <w:rFonts w:hint="eastAsia" w:ascii="楷体" w:hAnsi="楷体" w:eastAsia="楷体" w:cs="楷体"/>
          <w:sz w:val="32"/>
          <w:szCs w:val="32"/>
        </w:rPr>
        <w:t>余铖武</w:t>
      </w:r>
    </w:p>
    <w:p>
      <w:pPr>
        <w:spacing w:line="580" w:lineRule="exact"/>
        <w:ind w:right="482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right="482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00" w:lineRule="exact"/>
        <w:ind w:right="482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贵港市教育局</w:t>
      </w:r>
      <w:r>
        <w:rPr>
          <w:rFonts w:hint="eastAsia" w:ascii="方正小标宋简体" w:hAnsi="宋体" w:eastAsia="方正小标宋简体"/>
          <w:sz w:val="44"/>
          <w:szCs w:val="44"/>
        </w:rPr>
        <w:t>对市政协六届三次会议</w:t>
      </w:r>
    </w:p>
    <w:p>
      <w:pPr>
        <w:spacing w:line="700" w:lineRule="exact"/>
        <w:ind w:right="482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第2023106号提案的答复</w:t>
      </w:r>
    </w:p>
    <w:p>
      <w:pPr>
        <w:ind w:right="480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ind w:right="48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黄捷等委员：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hAnsi="Times New Roman" w:eastAsia="仿宋_GB2312"/>
          <w:sz w:val="32"/>
          <w:szCs w:val="32"/>
        </w:rPr>
        <w:t>们提出的“关于进一步增强贵港高等院校建设力度的建议”的提案，交由我单位办理，经研究，现答复如下：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近年来</w:t>
      </w:r>
      <w:r>
        <w:rPr>
          <w:rFonts w:ascii="仿宋_GB2312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我市经济社会加快</w:t>
      </w:r>
      <w:r>
        <w:rPr>
          <w:rFonts w:ascii="仿宋_GB2312" w:hAnsi="Times New Roman" w:eastAsia="仿宋_GB2312"/>
          <w:sz w:val="32"/>
          <w:szCs w:val="32"/>
        </w:rPr>
        <w:t>发展，</w:t>
      </w:r>
      <w:r>
        <w:rPr>
          <w:rFonts w:hint="eastAsia" w:ascii="仿宋_GB2312" w:hAnsi="Times New Roman" w:eastAsia="仿宋_GB2312"/>
          <w:sz w:val="32"/>
          <w:szCs w:val="32"/>
        </w:rPr>
        <w:t>获自治区</w:t>
      </w:r>
      <w:r>
        <w:rPr>
          <w:rFonts w:ascii="仿宋_GB2312" w:hAnsi="Times New Roman" w:eastAsia="仿宋_GB2312"/>
          <w:sz w:val="32"/>
          <w:szCs w:val="32"/>
        </w:rPr>
        <w:t>党委</w:t>
      </w:r>
      <w:r>
        <w:rPr>
          <w:rFonts w:hint="eastAsia" w:ascii="仿宋_GB2312" w:hAnsi="Times New Roman" w:eastAsia="仿宋_GB2312"/>
          <w:sz w:val="32"/>
          <w:szCs w:val="32"/>
        </w:rPr>
        <w:t>、</w:t>
      </w:r>
      <w:r>
        <w:rPr>
          <w:rFonts w:ascii="仿宋_GB2312" w:hAnsi="Times New Roman" w:eastAsia="仿宋_GB2312"/>
          <w:sz w:val="32"/>
          <w:szCs w:val="32"/>
        </w:rPr>
        <w:t>政府定位为</w:t>
      </w:r>
      <w:r>
        <w:rPr>
          <w:rFonts w:hint="eastAsia" w:ascii="仿宋_GB2312" w:hAnsi="仿宋_GB2312" w:eastAsia="仿宋_GB2312" w:cs="仿宋_GB2312"/>
          <w:sz w:val="32"/>
          <w:szCs w:val="32"/>
        </w:rPr>
        <w:t>珠江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西江</w:t>
      </w:r>
      <w:r>
        <w:rPr>
          <w:rFonts w:ascii="仿宋_GB2312" w:hAnsi="仿宋_GB2312" w:eastAsia="仿宋_GB2312" w:cs="仿宋_GB2312"/>
          <w:sz w:val="32"/>
          <w:szCs w:val="32"/>
        </w:rPr>
        <w:t>经济带核心港口城市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广西战略性新兴产业城。随着经济</w:t>
      </w:r>
      <w:r>
        <w:rPr>
          <w:rFonts w:ascii="仿宋_GB2312" w:hAnsi="宋体" w:eastAsia="仿宋_GB2312" w:cs="宋体"/>
          <w:kern w:val="0"/>
          <w:sz w:val="32"/>
          <w:szCs w:val="32"/>
        </w:rPr>
        <w:t>社会快速发展，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高</w:t>
      </w:r>
      <w:r>
        <w:rPr>
          <w:rFonts w:ascii="仿宋_GB2312" w:hAnsi="宋体" w:eastAsia="仿宋_GB2312" w:cs="宋体"/>
          <w:kern w:val="0"/>
          <w:sz w:val="32"/>
          <w:szCs w:val="32"/>
        </w:rPr>
        <w:t>技能人才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紧缺</w:t>
      </w:r>
      <w:r>
        <w:rPr>
          <w:rFonts w:ascii="仿宋_GB2312" w:hAnsi="宋体" w:eastAsia="仿宋_GB2312" w:cs="宋体"/>
          <w:kern w:val="0"/>
          <w:sz w:val="32"/>
          <w:szCs w:val="32"/>
        </w:rPr>
        <w:t>成为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制约我市经济</w:t>
      </w:r>
      <w:r>
        <w:rPr>
          <w:rFonts w:ascii="仿宋_GB2312" w:hAnsi="宋体" w:eastAsia="仿宋_GB2312" w:cs="宋体"/>
          <w:kern w:val="0"/>
          <w:sz w:val="32"/>
          <w:szCs w:val="32"/>
        </w:rPr>
        <w:t>社会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持续</w:t>
      </w:r>
      <w:r>
        <w:rPr>
          <w:rFonts w:ascii="仿宋_GB2312" w:hAnsi="宋体" w:eastAsia="仿宋_GB2312" w:cs="宋体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快速、</w:t>
      </w:r>
      <w:r>
        <w:rPr>
          <w:rFonts w:ascii="仿宋_GB2312" w:hAnsi="宋体" w:eastAsia="仿宋_GB2312" w:cs="宋体"/>
          <w:kern w:val="0"/>
          <w:sz w:val="32"/>
          <w:szCs w:val="32"/>
        </w:rPr>
        <w:t>健康发展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的最大</w:t>
      </w:r>
      <w:r>
        <w:rPr>
          <w:rFonts w:ascii="仿宋_GB2312" w:hAnsi="宋体" w:eastAsia="仿宋_GB2312" w:cs="宋体"/>
          <w:kern w:val="0"/>
          <w:sz w:val="32"/>
          <w:szCs w:val="32"/>
        </w:rPr>
        <w:t>瓶颈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我市人口众多，</w:t>
      </w:r>
      <w:r>
        <w:rPr>
          <w:rFonts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560多万</w:t>
      </w:r>
      <w:r>
        <w:rPr>
          <w:rFonts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；生源充足，每年有约7万名初中毕业生、5万名高中毕业生、</w:t>
      </w:r>
      <w:r>
        <w:rPr>
          <w:rFonts w:ascii="仿宋_GB2312" w:hAnsi="仿宋_GB2312" w:eastAsia="仿宋_GB2312" w:cs="仿宋_GB2312"/>
          <w:sz w:val="32"/>
          <w:szCs w:val="32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</w:rPr>
        <w:t>名中职全日制毕业生。但是，高等教育仍然为我市教育事业发展的最大短板，目前只有两所高职院校（广西工职院二校区、广西物流职业技术学院）在我市办学，远远满足不了人民群众日益增长的就读高等教育需求，难以适应我市经济社会和产业快速发展的需求，需要加大高等学校建设力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为快速改变我市高等教育的落后面貌，为深入实施“五大战略”，纵深推进“五大振兴”，建设“两城两带”</w:t>
      </w:r>
      <w:r>
        <w:rPr>
          <w:rFonts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</w:t>
      </w:r>
      <w:r>
        <w:rPr>
          <w:rFonts w:ascii="仿宋_GB2312" w:hAnsi="仿宋_GB2312" w:eastAsia="仿宋_GB2312" w:cs="仿宋_GB2312"/>
          <w:sz w:val="32"/>
          <w:szCs w:val="32"/>
        </w:rPr>
        <w:t>支撑和智力支持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，市委、市政府持续推进西江</w:t>
      </w:r>
      <w:r>
        <w:rPr>
          <w:rFonts w:ascii="仿宋_GB2312" w:hAnsi="仿宋_GB2312" w:eastAsia="仿宋_GB2312" w:cs="仿宋_GB2312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园区规划建设，大力引进、建设高等学校，取得了较好成效。广西</w:t>
      </w:r>
      <w:r>
        <w:rPr>
          <w:rFonts w:ascii="仿宋_GB2312" w:hAnsi="仿宋_GB2312" w:eastAsia="仿宋_GB2312" w:cs="仿宋_GB2312"/>
          <w:sz w:val="32"/>
          <w:szCs w:val="32"/>
        </w:rPr>
        <w:t>物流职业技术学院已于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</w:t>
      </w:r>
      <w:r>
        <w:rPr>
          <w:rFonts w:ascii="仿宋_GB2312" w:hAnsi="仿宋_GB2312" w:eastAsia="仿宋_GB2312" w:cs="仿宋_GB2312"/>
          <w:sz w:val="32"/>
          <w:szCs w:val="32"/>
        </w:rPr>
        <w:t>秋季期实现招生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圆了贵港人民的大学梦</w:t>
      </w:r>
      <w:r>
        <w:rPr>
          <w:rFonts w:hint="eastAsia" w:ascii="仿宋_GB2312" w:hAnsi="仿宋_GB2312" w:eastAsia="仿宋_GB2312" w:cs="仿宋_GB2312"/>
          <w:sz w:val="32"/>
          <w:szCs w:val="32"/>
        </w:rPr>
        <w:t>，目前在校生达到9700多人，今年秋季期该学院将进一步扩大招生，预计届时在校生超过12000人。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广西贵港工业学院（应用型本科）、贵港工贸职业学院、贵港应用技术职业学院3所高等学校纳入广西高等学校设置“十四五”规划并获教育部备案。2023年4月，市政府印发了《关于成立贵港市“十四五”高等学校设置工作领导小组的通知》，成立了以市长为组长的“十四五”高等学校设置工作领导小组，促进了高等学校项目建设的推进。目前，广西贵港工业学院项目正在推进办学申报有关工作，预计明年可招生办学；贵港工贸职业学院项目一期已基本完成封顶，部分楼栋已同步开展室内装修，预计明年可招生办学；贵港应用技术职业学院项目正在开展前期工作，预计2025年可招生办学。</w:t>
      </w:r>
    </w:p>
    <w:p>
      <w:pPr>
        <w:spacing w:line="56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关于出台高等学校项目招商优惠与激励政策的问题。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因高等学校设置及建设发展有其特殊性，受到设置审批、经济发展、财政状况、区域人口、区域高校布局等诸多因素的影响制约，因此目前我市在引进高等学校项目时，根据高等学校项目办学层次、投资规模、建设规模、办学规模、社会贡献度等情况，结合我市实际采用“一事一议”的方式给予优惠，促进了我市高等学校的引进建设。在我市财政收入发展到一定程度时，可结合我市实际，出台一些激励高等学校发展的政策，在学校建设、生均经费、人才引进、教育科研、技术开发等方面给予支持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关于给予高等学校财政资金支持的问题。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2018年至2023年6月底，我市财政给予高等学校项目支持资金累计达11.14亿元，其中广西贵港工业学院项目8.12亿元，广西物流职业技术学院项目2.8亿元，贵港工贸职业学院项目0.22亿元。今后，我市将根据政府与企业签订的高等学校项目协议书履行情况，继续给予高等学校建设发展财政资金支持，切实推动贵港高等教育发展。 </w:t>
      </w:r>
    </w:p>
    <w:p>
      <w:pPr>
        <w:widowControl/>
        <w:spacing w:line="560" w:lineRule="exact"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关于加大对高等学校人才引进支持力度的问题。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2020年10月，贵港市教育局等五部门印发了《贵港市民办普通高等学校引进高层次人才实施办法（试行）》，在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专项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编制、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社会保险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配偶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及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子女户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籍迁入、子女入学、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购房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及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租房补贴和综合性奖励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等方面给予支持。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专此答复，诚挚感谢你们对贵港市教育局工作的关心支持。</w:t>
      </w:r>
    </w:p>
    <w:p>
      <w:pPr>
        <w:spacing w:line="560" w:lineRule="exact"/>
        <w:ind w:right="48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8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480"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贵港市教育局</w:t>
      </w:r>
    </w:p>
    <w:p>
      <w:pPr>
        <w:spacing w:line="560" w:lineRule="exact"/>
        <w:ind w:right="480" w:firstLine="63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2023年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hint="eastAsia" w:ascii="仿宋_GB2312" w:eastAsia="仿宋_GB2312"/>
          <w:sz w:val="32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（承办人姓名及联系电话：罗乃侃，</w:t>
      </w:r>
      <w:r>
        <w:rPr>
          <w:rFonts w:hint="eastAsia" w:ascii="仿宋_GB2312" w:eastAsia="仿宋_GB2312"/>
          <w:sz w:val="32"/>
          <w:lang w:val="en-US" w:eastAsia="zh-CN"/>
        </w:rPr>
        <w:t>0775—</w:t>
      </w:r>
      <w:r>
        <w:rPr>
          <w:rFonts w:hint="eastAsia" w:ascii="仿宋_GB2312" w:eastAsia="仿宋_GB2312"/>
          <w:sz w:val="32"/>
        </w:rPr>
        <w:t>4571557）</w:t>
      </w:r>
    </w:p>
    <w:p>
      <w:pPr>
        <w:ind w:right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抄送：市政府办公室、市政协提案委员会</w:t>
      </w: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25519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544758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ZjZiNjQ5YTdjMWYzNDI4MmMzYjZlNTYyZTEwNmEifQ=="/>
  </w:docVars>
  <w:rsids>
    <w:rsidRoot w:val="00D3193C"/>
    <w:rsid w:val="00195C7A"/>
    <w:rsid w:val="00681466"/>
    <w:rsid w:val="006A431D"/>
    <w:rsid w:val="0071692B"/>
    <w:rsid w:val="00A11A69"/>
    <w:rsid w:val="00D3193C"/>
    <w:rsid w:val="34E82A42"/>
    <w:rsid w:val="3BE6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semiHidden/>
    <w:unhideWhenUsed/>
    <w:uiPriority w:val="39"/>
    <w:pPr>
      <w:ind w:left="2100" w:leftChars="10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241</Words>
  <Characters>1374</Characters>
  <Lines>11</Lines>
  <Paragraphs>3</Paragraphs>
  <TotalTime>7</TotalTime>
  <ScaleCrop>false</ScaleCrop>
  <LinksUpToDate>false</LinksUpToDate>
  <CharactersWithSpaces>1612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2023-07-24T09:08:00Z</dcterms:created>
  <dc:creator>qinguochang1</dc:creator>
  <cp:lastModifiedBy>WPS_1658199165</cp:lastModifiedBy>
  <dcterms:modified xsi:type="dcterms:W3CDTF">2023-08-07T14:45:41Z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AC2E9DF236A1496E8985D5E7CADC689B_12</vt:lpwstr>
  </property>
</Properties>
</file>